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C02" w:rsidRDefault="004F2C02" w:rsidP="004F2C02">
      <w:pPr>
        <w:pStyle w:val="Ttulo1"/>
        <w:jc w:val="center"/>
        <w:rPr>
          <w:sz w:val="22"/>
          <w:szCs w:val="22"/>
        </w:rPr>
      </w:pPr>
      <w:r w:rsidRPr="00DE514F">
        <w:rPr>
          <w:sz w:val="22"/>
          <w:szCs w:val="22"/>
        </w:rPr>
        <w:t>HOMOLOGAÇÃO/ ADJUDICAÇÃO:</w:t>
      </w:r>
    </w:p>
    <w:p w:rsidR="004F2C02" w:rsidRPr="004B19D4" w:rsidRDefault="004F2C02" w:rsidP="004F2C02"/>
    <w:p w:rsidR="004F2C02" w:rsidRDefault="004F2C02" w:rsidP="004F2C02">
      <w:pPr>
        <w:pStyle w:val="Textoembloco1"/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Homologo e Adjudico a decisão do </w:t>
      </w:r>
      <w:proofErr w:type="gramStart"/>
      <w:r>
        <w:rPr>
          <w:rFonts w:cs="Arial"/>
          <w:szCs w:val="22"/>
        </w:rPr>
        <w:t>Sr.</w:t>
      </w:r>
      <w:proofErr w:type="gramEnd"/>
      <w:r>
        <w:rPr>
          <w:rFonts w:cs="Arial"/>
          <w:szCs w:val="22"/>
        </w:rPr>
        <w:t xml:space="preserve"> Pregoeiro, juntamente com sua Equipe de apoio, conforme ATA nº 021/2019,  referente ao registro de preço unitário por item, para futuras aquisições de Equipamentos e Materiais Permanentes, para Prefeitura Municipal de Santo Antônio das Missões-RS, conforme Pregão Presencial 021/2019,  em favor das Empresas: </w:t>
      </w:r>
      <w:bookmarkStart w:id="0" w:name="_GoBack"/>
      <w:bookmarkEnd w:id="0"/>
    </w:p>
    <w:p w:rsidR="004F2C02" w:rsidRDefault="004F2C02" w:rsidP="004F2C02">
      <w:pPr>
        <w:pStyle w:val="Textoembloco1"/>
        <w:ind w:left="0" w:firstLine="0"/>
        <w:rPr>
          <w:rFonts w:cs="Arial"/>
          <w:szCs w:val="22"/>
        </w:rPr>
      </w:pPr>
    </w:p>
    <w:p w:rsidR="004F2C02" w:rsidRPr="00D9655B" w:rsidRDefault="004F2C02" w:rsidP="004F2C02">
      <w:pPr>
        <w:pStyle w:val="Textoembloco1"/>
        <w:ind w:left="0" w:firstLine="0"/>
        <w:rPr>
          <w:rFonts w:cs="Arial"/>
          <w:b/>
          <w:sz w:val="24"/>
          <w:szCs w:val="24"/>
        </w:rPr>
      </w:pPr>
      <w:r w:rsidRPr="00D9655B">
        <w:rPr>
          <w:rFonts w:cs="Arial"/>
          <w:b/>
          <w:sz w:val="24"/>
          <w:szCs w:val="24"/>
        </w:rPr>
        <w:t xml:space="preserve">LEO I. DE CASTRO &amp; CIA LTDA – ME – com sede Rua General </w:t>
      </w:r>
      <w:proofErr w:type="spellStart"/>
      <w:r w:rsidRPr="00D9655B">
        <w:rPr>
          <w:rFonts w:cs="Arial"/>
          <w:b/>
          <w:sz w:val="24"/>
          <w:szCs w:val="24"/>
        </w:rPr>
        <w:t>Ósorio</w:t>
      </w:r>
      <w:proofErr w:type="spellEnd"/>
      <w:r w:rsidRPr="00D9655B">
        <w:rPr>
          <w:rFonts w:cs="Arial"/>
          <w:b/>
          <w:sz w:val="24"/>
          <w:szCs w:val="24"/>
        </w:rPr>
        <w:t xml:space="preserve">, nº 352, Fundos, Centro, Palmeiras das Missões-RS, CNPJ – 20.852.197/0001-02, neste ato representado </w:t>
      </w:r>
      <w:proofErr w:type="gramStart"/>
      <w:r w:rsidRPr="00D9655B">
        <w:rPr>
          <w:rFonts w:cs="Arial"/>
          <w:b/>
          <w:sz w:val="24"/>
          <w:szCs w:val="24"/>
        </w:rPr>
        <w:t>por :</w:t>
      </w:r>
      <w:proofErr w:type="gramEnd"/>
      <w:r w:rsidRPr="00D9655B">
        <w:rPr>
          <w:rFonts w:cs="Arial"/>
          <w:b/>
          <w:sz w:val="24"/>
          <w:szCs w:val="24"/>
        </w:rPr>
        <w:t xml:space="preserve"> Léo Itamar Castro, CPF – 756.443.630-15;</w:t>
      </w:r>
    </w:p>
    <w:p w:rsidR="004F2C02" w:rsidRPr="00D9655B" w:rsidRDefault="004F2C02" w:rsidP="004F2C02">
      <w:pPr>
        <w:pStyle w:val="Textoembloco1"/>
        <w:ind w:left="840" w:firstLine="0"/>
        <w:rPr>
          <w:rFonts w:cs="Arial"/>
          <w:b/>
          <w:sz w:val="24"/>
          <w:szCs w:val="24"/>
        </w:rPr>
      </w:pPr>
    </w:p>
    <w:p w:rsidR="004F2C02" w:rsidRPr="00D9655B" w:rsidRDefault="004F2C02" w:rsidP="004F2C02">
      <w:pPr>
        <w:pStyle w:val="Textoembloco1"/>
        <w:ind w:left="0" w:firstLine="0"/>
        <w:rPr>
          <w:rFonts w:cs="Arial"/>
          <w:b/>
          <w:sz w:val="24"/>
          <w:szCs w:val="24"/>
        </w:rPr>
      </w:pPr>
      <w:r w:rsidRPr="00D9655B">
        <w:rPr>
          <w:rFonts w:cs="Arial"/>
          <w:b/>
          <w:sz w:val="24"/>
          <w:szCs w:val="24"/>
        </w:rPr>
        <w:t xml:space="preserve"> ATMSUL – Comercio de eletroeletrônicos </w:t>
      </w:r>
      <w:proofErr w:type="spellStart"/>
      <w:r w:rsidRPr="00D9655B">
        <w:rPr>
          <w:rFonts w:cs="Arial"/>
          <w:b/>
          <w:sz w:val="24"/>
          <w:szCs w:val="24"/>
        </w:rPr>
        <w:t>Ltda</w:t>
      </w:r>
      <w:proofErr w:type="spellEnd"/>
      <w:r w:rsidRPr="00D9655B">
        <w:rPr>
          <w:rFonts w:cs="Arial"/>
          <w:b/>
          <w:sz w:val="24"/>
          <w:szCs w:val="24"/>
        </w:rPr>
        <w:t>,</w:t>
      </w:r>
      <w:proofErr w:type="gramStart"/>
      <w:r w:rsidRPr="00D9655B">
        <w:rPr>
          <w:rFonts w:cs="Arial"/>
          <w:b/>
          <w:sz w:val="24"/>
          <w:szCs w:val="24"/>
        </w:rPr>
        <w:t xml:space="preserve">  </w:t>
      </w:r>
      <w:proofErr w:type="gramEnd"/>
      <w:r w:rsidRPr="00D9655B">
        <w:rPr>
          <w:rFonts w:cs="Arial"/>
          <w:b/>
          <w:sz w:val="24"/>
          <w:szCs w:val="24"/>
        </w:rPr>
        <w:t xml:space="preserve">com sede na Avenida Senador Pasqualini, nº 381, centro, Três de </w:t>
      </w:r>
      <w:proofErr w:type="spellStart"/>
      <w:r w:rsidRPr="00D9655B">
        <w:rPr>
          <w:rFonts w:cs="Arial"/>
          <w:b/>
          <w:sz w:val="24"/>
          <w:szCs w:val="24"/>
        </w:rPr>
        <w:t>Maio-RS</w:t>
      </w:r>
      <w:proofErr w:type="spellEnd"/>
      <w:r w:rsidRPr="00D9655B">
        <w:rPr>
          <w:rFonts w:cs="Arial"/>
          <w:b/>
          <w:sz w:val="24"/>
          <w:szCs w:val="24"/>
        </w:rPr>
        <w:t xml:space="preserve">, CNPJ – 21.745.966/0001-28; neste ato representado por </w:t>
      </w:r>
      <w:proofErr w:type="spellStart"/>
      <w:r w:rsidRPr="00D9655B">
        <w:rPr>
          <w:rFonts w:cs="Arial"/>
          <w:b/>
          <w:sz w:val="24"/>
          <w:szCs w:val="24"/>
        </w:rPr>
        <w:t>Milto</w:t>
      </w:r>
      <w:proofErr w:type="spellEnd"/>
      <w:r w:rsidRPr="00D9655B">
        <w:rPr>
          <w:rFonts w:cs="Arial"/>
          <w:b/>
          <w:sz w:val="24"/>
          <w:szCs w:val="24"/>
        </w:rPr>
        <w:t xml:space="preserve"> Renato Pereira da Silva, CPF – 500.559.680-15;</w:t>
      </w:r>
    </w:p>
    <w:p w:rsidR="004F2C02" w:rsidRPr="00D9655B" w:rsidRDefault="004F2C02" w:rsidP="004F2C02">
      <w:pPr>
        <w:pStyle w:val="Textoembloco1"/>
        <w:ind w:left="0" w:firstLine="0"/>
        <w:rPr>
          <w:rFonts w:cs="Arial"/>
          <w:b/>
          <w:sz w:val="24"/>
          <w:szCs w:val="24"/>
        </w:rPr>
      </w:pPr>
    </w:p>
    <w:p w:rsidR="004F2C02" w:rsidRPr="00D9655B" w:rsidRDefault="004F2C02" w:rsidP="004F2C02">
      <w:pPr>
        <w:pStyle w:val="Textoembloco1"/>
        <w:ind w:left="0" w:firstLine="0"/>
        <w:rPr>
          <w:rFonts w:cs="Arial"/>
          <w:b/>
          <w:sz w:val="24"/>
          <w:szCs w:val="24"/>
        </w:rPr>
      </w:pPr>
      <w:r w:rsidRPr="00D9655B">
        <w:rPr>
          <w:rFonts w:cs="Arial"/>
          <w:b/>
          <w:sz w:val="24"/>
          <w:szCs w:val="24"/>
        </w:rPr>
        <w:t xml:space="preserve"> </w:t>
      </w:r>
      <w:proofErr w:type="spellStart"/>
      <w:r w:rsidRPr="00D9655B">
        <w:rPr>
          <w:rFonts w:cs="Arial"/>
          <w:b/>
          <w:sz w:val="24"/>
          <w:szCs w:val="24"/>
        </w:rPr>
        <w:t>Selonei</w:t>
      </w:r>
      <w:proofErr w:type="spellEnd"/>
      <w:r w:rsidRPr="00D9655B">
        <w:rPr>
          <w:rFonts w:cs="Arial"/>
          <w:b/>
          <w:sz w:val="24"/>
          <w:szCs w:val="24"/>
        </w:rPr>
        <w:t xml:space="preserve"> José </w:t>
      </w:r>
      <w:proofErr w:type="spellStart"/>
      <w:r w:rsidRPr="00D9655B">
        <w:rPr>
          <w:rFonts w:cs="Arial"/>
          <w:b/>
          <w:sz w:val="24"/>
          <w:szCs w:val="24"/>
        </w:rPr>
        <w:t>Stochero</w:t>
      </w:r>
      <w:proofErr w:type="spellEnd"/>
      <w:r w:rsidRPr="00D9655B">
        <w:rPr>
          <w:rFonts w:cs="Arial"/>
          <w:b/>
          <w:sz w:val="24"/>
          <w:szCs w:val="24"/>
        </w:rPr>
        <w:t xml:space="preserve"> – </w:t>
      </w:r>
      <w:proofErr w:type="spellStart"/>
      <w:proofErr w:type="gramStart"/>
      <w:r w:rsidRPr="00D9655B">
        <w:rPr>
          <w:rFonts w:cs="Arial"/>
          <w:b/>
          <w:sz w:val="24"/>
          <w:szCs w:val="24"/>
        </w:rPr>
        <w:t>ME,</w:t>
      </w:r>
      <w:proofErr w:type="gramEnd"/>
      <w:r w:rsidRPr="00D9655B">
        <w:rPr>
          <w:rFonts w:cs="Arial"/>
          <w:b/>
          <w:sz w:val="24"/>
          <w:szCs w:val="24"/>
        </w:rPr>
        <w:t>com</w:t>
      </w:r>
      <w:proofErr w:type="spellEnd"/>
      <w:r w:rsidRPr="00D9655B">
        <w:rPr>
          <w:rFonts w:cs="Arial"/>
          <w:b/>
          <w:sz w:val="24"/>
          <w:szCs w:val="24"/>
        </w:rPr>
        <w:t xml:space="preserve"> sede na Rua Holanda, nº 64, centro, Panambi-RS, neste ato representado por Jorge Adolfo </w:t>
      </w:r>
      <w:proofErr w:type="spellStart"/>
      <w:r w:rsidRPr="00D9655B">
        <w:rPr>
          <w:rFonts w:cs="Arial"/>
          <w:b/>
          <w:sz w:val="24"/>
          <w:szCs w:val="24"/>
        </w:rPr>
        <w:t>Loose</w:t>
      </w:r>
      <w:proofErr w:type="spellEnd"/>
      <w:r w:rsidRPr="00D9655B">
        <w:rPr>
          <w:rFonts w:cs="Arial"/>
          <w:b/>
          <w:sz w:val="24"/>
          <w:szCs w:val="24"/>
        </w:rPr>
        <w:t>, CPF – 332.035.470-15;</w:t>
      </w:r>
    </w:p>
    <w:p w:rsidR="004F2C02" w:rsidRPr="00D9655B" w:rsidRDefault="004F2C02" w:rsidP="004F2C02">
      <w:pPr>
        <w:pStyle w:val="PargrafodaLista"/>
        <w:rPr>
          <w:rFonts w:cs="Arial"/>
          <w:b/>
          <w:sz w:val="24"/>
          <w:szCs w:val="24"/>
        </w:rPr>
      </w:pPr>
    </w:p>
    <w:p w:rsidR="004F2C02" w:rsidRPr="00D9655B" w:rsidRDefault="004F2C02" w:rsidP="004F2C02">
      <w:pPr>
        <w:pStyle w:val="Textoembloco1"/>
        <w:ind w:left="0" w:firstLine="0"/>
        <w:rPr>
          <w:rFonts w:cs="Arial"/>
          <w:b/>
          <w:sz w:val="24"/>
          <w:szCs w:val="24"/>
        </w:rPr>
      </w:pPr>
      <w:r w:rsidRPr="00D9655B">
        <w:rPr>
          <w:rFonts w:cs="Arial"/>
          <w:b/>
          <w:sz w:val="24"/>
          <w:szCs w:val="24"/>
        </w:rPr>
        <w:t xml:space="preserve"> </w:t>
      </w:r>
      <w:proofErr w:type="spellStart"/>
      <w:r w:rsidRPr="00D9655B">
        <w:rPr>
          <w:rFonts w:cs="Arial"/>
          <w:b/>
          <w:sz w:val="24"/>
          <w:szCs w:val="24"/>
        </w:rPr>
        <w:t>Maqcões</w:t>
      </w:r>
      <w:proofErr w:type="spellEnd"/>
      <w:r w:rsidRPr="00D9655B">
        <w:rPr>
          <w:rFonts w:cs="Arial"/>
          <w:b/>
          <w:sz w:val="24"/>
          <w:szCs w:val="24"/>
        </w:rPr>
        <w:t xml:space="preserve"> Comércio e representações </w:t>
      </w:r>
      <w:proofErr w:type="spellStart"/>
      <w:r w:rsidRPr="00D9655B">
        <w:rPr>
          <w:rFonts w:cs="Arial"/>
          <w:b/>
          <w:sz w:val="24"/>
          <w:szCs w:val="24"/>
        </w:rPr>
        <w:t>Ltda</w:t>
      </w:r>
      <w:proofErr w:type="spellEnd"/>
      <w:r w:rsidRPr="00D9655B">
        <w:rPr>
          <w:rFonts w:cs="Arial"/>
          <w:b/>
          <w:sz w:val="24"/>
          <w:szCs w:val="24"/>
        </w:rPr>
        <w:t xml:space="preserve">, com sede na Rua João Pedro </w:t>
      </w:r>
      <w:proofErr w:type="spellStart"/>
      <w:r w:rsidRPr="00D9655B">
        <w:rPr>
          <w:rFonts w:cs="Arial"/>
          <w:b/>
          <w:sz w:val="24"/>
          <w:szCs w:val="24"/>
        </w:rPr>
        <w:t>Timm</w:t>
      </w:r>
      <w:proofErr w:type="spellEnd"/>
      <w:r w:rsidRPr="00D9655B">
        <w:rPr>
          <w:rFonts w:cs="Arial"/>
          <w:b/>
          <w:sz w:val="24"/>
          <w:szCs w:val="24"/>
        </w:rPr>
        <w:t xml:space="preserve">, nº 165, centro, Santa </w:t>
      </w:r>
      <w:proofErr w:type="spellStart"/>
      <w:r w:rsidRPr="00D9655B">
        <w:rPr>
          <w:rFonts w:cs="Arial"/>
          <w:b/>
          <w:sz w:val="24"/>
          <w:szCs w:val="24"/>
        </w:rPr>
        <w:t>Rosa-RS</w:t>
      </w:r>
      <w:proofErr w:type="spellEnd"/>
      <w:r w:rsidRPr="00D9655B">
        <w:rPr>
          <w:rFonts w:cs="Arial"/>
          <w:b/>
          <w:sz w:val="24"/>
          <w:szCs w:val="24"/>
        </w:rPr>
        <w:t xml:space="preserve">, CNPJ – 91.643.122/0001-51, neste ato representado por </w:t>
      </w:r>
      <w:proofErr w:type="spellStart"/>
      <w:r w:rsidRPr="00D9655B">
        <w:rPr>
          <w:rFonts w:cs="Arial"/>
          <w:b/>
          <w:sz w:val="24"/>
          <w:szCs w:val="24"/>
        </w:rPr>
        <w:t>Neuzir</w:t>
      </w:r>
      <w:proofErr w:type="spellEnd"/>
      <w:r w:rsidRPr="00D9655B">
        <w:rPr>
          <w:rFonts w:cs="Arial"/>
          <w:b/>
          <w:sz w:val="24"/>
          <w:szCs w:val="24"/>
        </w:rPr>
        <w:t xml:space="preserve"> </w:t>
      </w:r>
      <w:proofErr w:type="spellStart"/>
      <w:r w:rsidRPr="00D9655B">
        <w:rPr>
          <w:rFonts w:cs="Arial"/>
          <w:b/>
          <w:sz w:val="24"/>
          <w:szCs w:val="24"/>
        </w:rPr>
        <w:t>Oldear</w:t>
      </w:r>
      <w:proofErr w:type="spellEnd"/>
      <w:r w:rsidRPr="00D9655B">
        <w:rPr>
          <w:rFonts w:cs="Arial"/>
          <w:b/>
          <w:sz w:val="24"/>
          <w:szCs w:val="24"/>
        </w:rPr>
        <w:t xml:space="preserve"> </w:t>
      </w:r>
      <w:proofErr w:type="gramStart"/>
      <w:r w:rsidRPr="00D9655B">
        <w:rPr>
          <w:rFonts w:cs="Arial"/>
          <w:b/>
          <w:sz w:val="24"/>
          <w:szCs w:val="24"/>
        </w:rPr>
        <w:t>Gonçalves ,</w:t>
      </w:r>
      <w:proofErr w:type="gramEnd"/>
      <w:r w:rsidRPr="00D9655B">
        <w:rPr>
          <w:rFonts w:cs="Arial"/>
          <w:b/>
          <w:sz w:val="24"/>
          <w:szCs w:val="24"/>
        </w:rPr>
        <w:t xml:space="preserve"> CPF – 226.845.900-44;</w:t>
      </w:r>
    </w:p>
    <w:p w:rsidR="004F2C02" w:rsidRPr="00D9655B" w:rsidRDefault="004F2C02" w:rsidP="004F2C02">
      <w:pPr>
        <w:pStyle w:val="PargrafodaLista"/>
        <w:rPr>
          <w:rFonts w:cs="Arial"/>
          <w:b/>
          <w:sz w:val="24"/>
          <w:szCs w:val="24"/>
        </w:rPr>
      </w:pPr>
    </w:p>
    <w:p w:rsidR="004F2C02" w:rsidRPr="00D9655B" w:rsidRDefault="004F2C02" w:rsidP="004F2C02">
      <w:pPr>
        <w:pStyle w:val="Textoembloco1"/>
        <w:ind w:left="0" w:firstLine="0"/>
        <w:rPr>
          <w:rFonts w:cs="Arial"/>
          <w:b/>
          <w:sz w:val="24"/>
          <w:szCs w:val="24"/>
        </w:rPr>
      </w:pPr>
      <w:r w:rsidRPr="00D9655B">
        <w:rPr>
          <w:rFonts w:cs="Arial"/>
          <w:b/>
          <w:sz w:val="24"/>
          <w:szCs w:val="24"/>
        </w:rPr>
        <w:t xml:space="preserve"> </w:t>
      </w:r>
      <w:proofErr w:type="spellStart"/>
      <w:r w:rsidRPr="00D9655B">
        <w:rPr>
          <w:rFonts w:cs="Arial"/>
          <w:b/>
          <w:sz w:val="24"/>
          <w:szCs w:val="24"/>
        </w:rPr>
        <w:t>Thaina</w:t>
      </w:r>
      <w:proofErr w:type="spellEnd"/>
      <w:r w:rsidRPr="00D9655B">
        <w:rPr>
          <w:rFonts w:cs="Arial"/>
          <w:b/>
          <w:sz w:val="24"/>
          <w:szCs w:val="24"/>
        </w:rPr>
        <w:t xml:space="preserve"> Schumacher – ME, com sede na Rua Augusta Pestana, nº 140, </w:t>
      </w:r>
      <w:proofErr w:type="spellStart"/>
      <w:proofErr w:type="gramStart"/>
      <w:r w:rsidRPr="00D9655B">
        <w:rPr>
          <w:rFonts w:cs="Arial"/>
          <w:b/>
          <w:sz w:val="24"/>
          <w:szCs w:val="24"/>
        </w:rPr>
        <w:t>Girua</w:t>
      </w:r>
      <w:proofErr w:type="spellEnd"/>
      <w:r w:rsidRPr="00D9655B">
        <w:rPr>
          <w:rFonts w:cs="Arial"/>
          <w:b/>
          <w:sz w:val="24"/>
          <w:szCs w:val="24"/>
        </w:rPr>
        <w:t>-RS</w:t>
      </w:r>
      <w:proofErr w:type="gramEnd"/>
      <w:r w:rsidRPr="00D9655B">
        <w:rPr>
          <w:rFonts w:cs="Arial"/>
          <w:b/>
          <w:sz w:val="24"/>
          <w:szCs w:val="24"/>
        </w:rPr>
        <w:t xml:space="preserve">, CNPJ – 22.491.067/0001-09, neste ato </w:t>
      </w:r>
      <w:proofErr w:type="spellStart"/>
      <w:r w:rsidRPr="00D9655B">
        <w:rPr>
          <w:rFonts w:cs="Arial"/>
          <w:b/>
          <w:sz w:val="24"/>
          <w:szCs w:val="24"/>
        </w:rPr>
        <w:t>representadoDelton</w:t>
      </w:r>
      <w:proofErr w:type="spellEnd"/>
      <w:r w:rsidRPr="00D9655B">
        <w:rPr>
          <w:rFonts w:cs="Arial"/>
          <w:b/>
          <w:sz w:val="24"/>
          <w:szCs w:val="24"/>
        </w:rPr>
        <w:t xml:space="preserve"> João Schumacher, CPF – 551.595.080-15;</w:t>
      </w:r>
    </w:p>
    <w:p w:rsidR="004F2C02" w:rsidRPr="00D9655B" w:rsidRDefault="004F2C02" w:rsidP="004F2C02">
      <w:pPr>
        <w:pStyle w:val="PargrafodaLista"/>
        <w:rPr>
          <w:rFonts w:cs="Arial"/>
          <w:b/>
          <w:sz w:val="24"/>
          <w:szCs w:val="24"/>
        </w:rPr>
      </w:pPr>
    </w:p>
    <w:p w:rsidR="004F2C02" w:rsidRPr="00D9655B" w:rsidRDefault="004F2C02" w:rsidP="004F2C02">
      <w:pPr>
        <w:pStyle w:val="Textoembloco1"/>
        <w:ind w:left="0" w:firstLine="0"/>
        <w:rPr>
          <w:rFonts w:cs="Arial"/>
          <w:b/>
          <w:sz w:val="24"/>
          <w:szCs w:val="24"/>
        </w:rPr>
      </w:pPr>
      <w:r w:rsidRPr="00D9655B">
        <w:rPr>
          <w:rFonts w:cs="Arial"/>
          <w:b/>
          <w:sz w:val="24"/>
          <w:szCs w:val="24"/>
        </w:rPr>
        <w:t xml:space="preserve"> Juliano </w:t>
      </w:r>
      <w:proofErr w:type="gramStart"/>
      <w:r w:rsidRPr="00D9655B">
        <w:rPr>
          <w:rFonts w:cs="Arial"/>
          <w:b/>
          <w:sz w:val="24"/>
          <w:szCs w:val="24"/>
        </w:rPr>
        <w:t>Friedrich –ME</w:t>
      </w:r>
      <w:proofErr w:type="gramEnd"/>
      <w:r w:rsidRPr="00D9655B">
        <w:rPr>
          <w:rFonts w:cs="Arial"/>
          <w:b/>
          <w:sz w:val="24"/>
          <w:szCs w:val="24"/>
        </w:rPr>
        <w:t>, com sede na Rua Santo Ângelo, nº 1113, sala 01, São Miguel das Missões-RS, CNPJ – 06.230.947/0001-75, neste ato representado por Juliano Friedrich, CPF – 028.055.550-80;</w:t>
      </w:r>
    </w:p>
    <w:p w:rsidR="004F2C02" w:rsidRPr="00D9655B" w:rsidRDefault="004F2C02" w:rsidP="004F2C02">
      <w:pPr>
        <w:pStyle w:val="PargrafodaLista"/>
        <w:rPr>
          <w:rFonts w:cs="Arial"/>
          <w:b/>
          <w:sz w:val="24"/>
          <w:szCs w:val="24"/>
        </w:rPr>
      </w:pPr>
    </w:p>
    <w:p w:rsidR="004F2C02" w:rsidRPr="00D9655B" w:rsidRDefault="004F2C02" w:rsidP="004F2C02">
      <w:pPr>
        <w:pStyle w:val="Textoembloco1"/>
        <w:ind w:left="0" w:firstLine="0"/>
        <w:rPr>
          <w:rFonts w:cs="Arial"/>
          <w:b/>
          <w:sz w:val="24"/>
          <w:szCs w:val="24"/>
        </w:rPr>
      </w:pPr>
      <w:r w:rsidRPr="00D9655B">
        <w:rPr>
          <w:rFonts w:cs="Arial"/>
          <w:b/>
          <w:sz w:val="24"/>
          <w:szCs w:val="24"/>
        </w:rPr>
        <w:t xml:space="preserve"> Guilherme Xavier Piva </w:t>
      </w:r>
      <w:proofErr w:type="spellStart"/>
      <w:r w:rsidRPr="00D9655B">
        <w:rPr>
          <w:rFonts w:cs="Arial"/>
          <w:b/>
          <w:sz w:val="24"/>
          <w:szCs w:val="24"/>
        </w:rPr>
        <w:t>Eireli</w:t>
      </w:r>
      <w:proofErr w:type="spellEnd"/>
      <w:r w:rsidRPr="00D9655B">
        <w:rPr>
          <w:rFonts w:cs="Arial"/>
          <w:b/>
          <w:sz w:val="24"/>
          <w:szCs w:val="24"/>
        </w:rPr>
        <w:t xml:space="preserve"> EPP </w:t>
      </w:r>
      <w:proofErr w:type="gramStart"/>
      <w:r w:rsidRPr="00D9655B">
        <w:rPr>
          <w:rFonts w:cs="Arial"/>
          <w:b/>
          <w:sz w:val="24"/>
          <w:szCs w:val="24"/>
        </w:rPr>
        <w:t xml:space="preserve">( </w:t>
      </w:r>
      <w:proofErr w:type="spellStart"/>
      <w:proofErr w:type="gramEnd"/>
      <w:r w:rsidRPr="00D9655B">
        <w:rPr>
          <w:rFonts w:cs="Arial"/>
          <w:b/>
          <w:sz w:val="24"/>
          <w:szCs w:val="24"/>
        </w:rPr>
        <w:t>Qualiteck</w:t>
      </w:r>
      <w:proofErr w:type="spellEnd"/>
      <w:r w:rsidRPr="00D9655B">
        <w:rPr>
          <w:rFonts w:cs="Arial"/>
          <w:b/>
          <w:sz w:val="24"/>
          <w:szCs w:val="24"/>
        </w:rPr>
        <w:t xml:space="preserve"> ), com sede na Barão de Antonina, nº 200, sala 01, centro, Carazinho-RS, CNPJ – </w:t>
      </w:r>
      <w:r w:rsidRPr="00D9655B">
        <w:rPr>
          <w:rFonts w:cs="Arial"/>
          <w:b/>
          <w:sz w:val="24"/>
          <w:szCs w:val="24"/>
        </w:rPr>
        <w:lastRenderedPageBreak/>
        <w:t>18.136.904/0001-04, neste ato representado por Guilherme Xavier Piva, CPF – 005.383.050-45;</w:t>
      </w:r>
    </w:p>
    <w:p w:rsidR="004F2C02" w:rsidRPr="00D9655B" w:rsidRDefault="004F2C02" w:rsidP="004F2C02">
      <w:pPr>
        <w:pStyle w:val="PargrafodaLista"/>
        <w:rPr>
          <w:rFonts w:cs="Arial"/>
          <w:b/>
          <w:sz w:val="24"/>
          <w:szCs w:val="24"/>
        </w:rPr>
      </w:pPr>
    </w:p>
    <w:p w:rsidR="004F2C02" w:rsidRPr="00D9655B" w:rsidRDefault="004F2C02" w:rsidP="004F2C02">
      <w:pPr>
        <w:pStyle w:val="Textoembloco1"/>
        <w:ind w:left="0" w:firstLine="0"/>
        <w:rPr>
          <w:rFonts w:cs="Arial"/>
          <w:b/>
          <w:sz w:val="24"/>
          <w:szCs w:val="24"/>
        </w:rPr>
      </w:pPr>
      <w:proofErr w:type="spellStart"/>
      <w:r w:rsidRPr="00D9655B">
        <w:rPr>
          <w:rFonts w:cs="Arial"/>
          <w:b/>
          <w:sz w:val="24"/>
          <w:szCs w:val="24"/>
        </w:rPr>
        <w:t>Kalbrink</w:t>
      </w:r>
      <w:proofErr w:type="spellEnd"/>
      <w:r w:rsidRPr="00D9655B">
        <w:rPr>
          <w:rFonts w:cs="Arial"/>
          <w:b/>
          <w:sz w:val="24"/>
          <w:szCs w:val="24"/>
        </w:rPr>
        <w:t xml:space="preserve"> – </w:t>
      </w:r>
      <w:proofErr w:type="spellStart"/>
      <w:r w:rsidRPr="00D9655B">
        <w:rPr>
          <w:rFonts w:cs="Arial"/>
          <w:b/>
          <w:sz w:val="24"/>
          <w:szCs w:val="24"/>
        </w:rPr>
        <w:t>Materias</w:t>
      </w:r>
      <w:proofErr w:type="spellEnd"/>
      <w:r w:rsidRPr="00D9655B">
        <w:rPr>
          <w:rFonts w:cs="Arial"/>
          <w:b/>
          <w:sz w:val="24"/>
          <w:szCs w:val="24"/>
        </w:rPr>
        <w:t xml:space="preserve"> e Equipamentos Educativos </w:t>
      </w:r>
      <w:proofErr w:type="spellStart"/>
      <w:r w:rsidRPr="00D9655B">
        <w:rPr>
          <w:rFonts w:cs="Arial"/>
          <w:b/>
          <w:sz w:val="24"/>
          <w:szCs w:val="24"/>
        </w:rPr>
        <w:t>Ltda</w:t>
      </w:r>
      <w:proofErr w:type="spellEnd"/>
      <w:r w:rsidRPr="00D9655B">
        <w:rPr>
          <w:rFonts w:cs="Arial"/>
          <w:b/>
          <w:sz w:val="24"/>
          <w:szCs w:val="24"/>
        </w:rPr>
        <w:t xml:space="preserve">, com sede na Rua Alemanha, nº 769, centro, </w:t>
      </w:r>
      <w:proofErr w:type="gramStart"/>
      <w:r w:rsidRPr="00D9655B">
        <w:rPr>
          <w:rFonts w:cs="Arial"/>
          <w:b/>
          <w:sz w:val="24"/>
          <w:szCs w:val="24"/>
        </w:rPr>
        <w:t>Erechim-RS</w:t>
      </w:r>
      <w:proofErr w:type="gramEnd"/>
      <w:r w:rsidRPr="00D9655B">
        <w:rPr>
          <w:rFonts w:cs="Arial"/>
          <w:b/>
          <w:sz w:val="24"/>
          <w:szCs w:val="24"/>
        </w:rPr>
        <w:t xml:space="preserve">, neste ato representado por Volnei Pedro </w:t>
      </w:r>
      <w:proofErr w:type="spellStart"/>
      <w:r w:rsidRPr="00D9655B">
        <w:rPr>
          <w:rFonts w:cs="Arial"/>
          <w:b/>
          <w:sz w:val="24"/>
          <w:szCs w:val="24"/>
        </w:rPr>
        <w:t>Kalinovski</w:t>
      </w:r>
      <w:proofErr w:type="spellEnd"/>
      <w:r w:rsidRPr="00D9655B">
        <w:rPr>
          <w:rFonts w:cs="Arial"/>
          <w:b/>
          <w:sz w:val="24"/>
          <w:szCs w:val="24"/>
        </w:rPr>
        <w:t>, CPF – 706.489.050-04;</w:t>
      </w:r>
    </w:p>
    <w:p w:rsidR="004F2C02" w:rsidRDefault="004F2C02" w:rsidP="004F2C02">
      <w:pPr>
        <w:jc w:val="both"/>
        <w:rPr>
          <w:rFonts w:ascii="Arial" w:hAnsi="Arial" w:cs="Arial"/>
          <w:sz w:val="22"/>
          <w:szCs w:val="22"/>
        </w:rPr>
      </w:pPr>
      <w:r w:rsidRPr="00206A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4F2C02" w:rsidRDefault="004F2C02" w:rsidP="004F2C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206A4C">
        <w:rPr>
          <w:rFonts w:ascii="Arial" w:hAnsi="Arial" w:cs="Arial"/>
          <w:sz w:val="22"/>
          <w:szCs w:val="22"/>
        </w:rPr>
        <w:t>onforme relação de itens e valores abaixo descritos:</w:t>
      </w:r>
    </w:p>
    <w:p w:rsidR="004F2C02" w:rsidRDefault="004F2C02" w:rsidP="004F2C0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16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529"/>
        <w:gridCol w:w="1011"/>
        <w:gridCol w:w="1911"/>
      </w:tblGrid>
      <w:tr w:rsidR="004F2C02" w:rsidRPr="00D22C43" w:rsidTr="007D000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C02" w:rsidRPr="00D22C43" w:rsidRDefault="004F2C02" w:rsidP="007D0006">
            <w:pPr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D22C43">
              <w:rPr>
                <w:rFonts w:ascii="Calibri" w:hAnsi="Calibri" w:cs="Times New Roman"/>
                <w:b/>
                <w:color w:val="000000"/>
              </w:rPr>
              <w:t>Item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Pr="00D22C43" w:rsidRDefault="004F2C02" w:rsidP="007D0006">
            <w:pPr>
              <w:rPr>
                <w:rFonts w:ascii="Calibri" w:hAnsi="Calibri" w:cs="Times New Roman"/>
                <w:b/>
                <w:color w:val="000000"/>
              </w:rPr>
            </w:pPr>
            <w:r w:rsidRPr="00D22C43">
              <w:rPr>
                <w:rFonts w:ascii="Calibri" w:hAnsi="Calibri" w:cs="Times New Roman"/>
                <w:b/>
                <w:color w:val="000000"/>
              </w:rPr>
              <w:t>Objeto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Pr="00D22C43" w:rsidRDefault="004F2C02" w:rsidP="007D0006">
            <w:pPr>
              <w:rPr>
                <w:rFonts w:ascii="Calibri" w:hAnsi="Calibri" w:cs="Times New Roman"/>
                <w:b/>
                <w:color w:val="000000"/>
              </w:rPr>
            </w:pPr>
            <w:r w:rsidRPr="00D22C43">
              <w:rPr>
                <w:rFonts w:ascii="Calibri" w:hAnsi="Calibri" w:cs="Times New Roman"/>
                <w:b/>
                <w:color w:val="000000"/>
              </w:rPr>
              <w:t xml:space="preserve">V. </w:t>
            </w:r>
            <w:proofErr w:type="spellStart"/>
            <w:r w:rsidRPr="00D22C43">
              <w:rPr>
                <w:rFonts w:ascii="Calibri" w:hAnsi="Calibri" w:cs="Times New Roman"/>
                <w:b/>
                <w:color w:val="000000"/>
              </w:rPr>
              <w:t>Unt</w:t>
            </w:r>
            <w:proofErr w:type="spellEnd"/>
            <w:r w:rsidRPr="00D22C43">
              <w:rPr>
                <w:rFonts w:ascii="Calibri" w:hAnsi="Calibri" w:cs="Times New Roman"/>
                <w:b/>
                <w:color w:val="000000"/>
              </w:rPr>
              <w:t>.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Pr="00D22C43" w:rsidRDefault="004F2C02" w:rsidP="007D0006">
            <w:pPr>
              <w:rPr>
                <w:rFonts w:ascii="Calibri" w:hAnsi="Calibri" w:cs="Times New Roman"/>
                <w:b/>
                <w:color w:val="000000"/>
              </w:rPr>
            </w:pPr>
            <w:proofErr w:type="spellStart"/>
            <w:r w:rsidRPr="00D22C43">
              <w:rPr>
                <w:rFonts w:ascii="Calibri" w:hAnsi="Calibri" w:cs="Times New Roman"/>
                <w:b/>
                <w:color w:val="000000"/>
              </w:rPr>
              <w:t>Venecedor</w:t>
            </w:r>
            <w:proofErr w:type="spellEnd"/>
          </w:p>
        </w:tc>
      </w:tr>
      <w:tr w:rsidR="004F2C02" w:rsidTr="007D000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gramStart"/>
            <w:r>
              <w:rPr>
                <w:rFonts w:ascii="Calibri" w:hAnsi="Calibri" w:cs="Times New Roman"/>
                <w:color w:val="000000"/>
              </w:rPr>
              <w:t>1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Ar condicionado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split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 de 9000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BTUs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, quente e frio, eficiência energética A, cor branca,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220v</w:t>
            </w:r>
            <w:proofErr w:type="gramEnd"/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- 1.422,00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 w:rsidRPr="00D9655B">
              <w:rPr>
                <w:rFonts w:cs="Arial"/>
                <w:b/>
                <w:szCs w:val="24"/>
              </w:rPr>
              <w:t>LEO I. DE CASTRO &amp; CIA LTDA – ME</w:t>
            </w:r>
          </w:p>
        </w:tc>
      </w:tr>
      <w:tr w:rsidR="004F2C02" w:rsidTr="007D0006">
        <w:trPr>
          <w:trHeight w:val="9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gramStart"/>
            <w:r>
              <w:rPr>
                <w:rFonts w:ascii="Calibri" w:hAnsi="Calibri" w:cs="Times New Roman"/>
                <w:color w:val="000000"/>
              </w:rPr>
              <w:t>2</w:t>
            </w:r>
            <w:proofErr w:type="gram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Telefone sem fio, com identificador de chamadas, cor preta, com comunicação interna, transferência entre ramais,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220v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- 132,00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 w:rsidRPr="00D9655B">
              <w:rPr>
                <w:rFonts w:cs="Arial"/>
                <w:b/>
                <w:szCs w:val="24"/>
              </w:rPr>
              <w:t xml:space="preserve">Juliano </w:t>
            </w:r>
            <w:proofErr w:type="gramStart"/>
            <w:r w:rsidRPr="00D9655B">
              <w:rPr>
                <w:rFonts w:cs="Arial"/>
                <w:b/>
                <w:szCs w:val="24"/>
              </w:rPr>
              <w:t>Friedrich –ME</w:t>
            </w:r>
            <w:proofErr w:type="gramEnd"/>
          </w:p>
        </w:tc>
      </w:tr>
      <w:tr w:rsidR="004F2C02" w:rsidTr="007D0006">
        <w:trPr>
          <w:trHeight w:val="10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gramStart"/>
            <w:r>
              <w:rPr>
                <w:rFonts w:ascii="Calibri" w:hAnsi="Calibri" w:cs="Times New Roman"/>
                <w:color w:val="000000"/>
              </w:rPr>
              <w:t>3</w:t>
            </w:r>
            <w:proofErr w:type="gram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Batedeira planetária, potência de no mínimo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500w</w:t>
            </w:r>
            <w:proofErr w:type="gramEnd"/>
            <w:r>
              <w:rPr>
                <w:rFonts w:ascii="Calibri" w:hAnsi="Calibri" w:cs="Times New Roman"/>
                <w:color w:val="000000"/>
              </w:rPr>
              <w:t>, mínimo 5 velocidades, 220v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- 427,50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Thaina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Schumacher – ME</w:t>
            </w:r>
          </w:p>
        </w:tc>
      </w:tr>
      <w:tr w:rsidR="004F2C02" w:rsidTr="007D0006">
        <w:trPr>
          <w:trHeight w:val="13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gramStart"/>
            <w:r>
              <w:rPr>
                <w:rFonts w:ascii="Calibri" w:hAnsi="Calibri" w:cs="Times New Roman"/>
                <w:color w:val="000000"/>
              </w:rPr>
              <w:t>4</w:t>
            </w:r>
            <w:proofErr w:type="gram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Bebedouro Industrial, inox, capacidade mínima para armazenar 50 litros água gelada, com 02 (duas) torneiras frontais, com aparador de água, regulagem da temperatura da água, 220 v.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- 1.630,00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Kalbrink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– </w:t>
            </w:r>
            <w:proofErr w:type="spellStart"/>
            <w:r w:rsidRPr="00D9655B">
              <w:rPr>
                <w:rFonts w:cs="Arial"/>
                <w:b/>
                <w:szCs w:val="24"/>
              </w:rPr>
              <w:t>Materias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e Equipamentos Educativos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  <w:tr w:rsidR="004F2C02" w:rsidTr="007D0006">
        <w:trPr>
          <w:trHeight w:val="9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gramStart"/>
            <w:r>
              <w:rPr>
                <w:rFonts w:ascii="Calibri" w:hAnsi="Calibri" w:cs="Times New Roman"/>
                <w:color w:val="000000"/>
              </w:rPr>
              <w:t>5</w:t>
            </w:r>
            <w:proofErr w:type="gram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Câmera fotográfica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semi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- 886,80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Thaina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Schumacher – ME</w:t>
            </w:r>
          </w:p>
        </w:tc>
      </w:tr>
      <w:tr w:rsidR="004F2C02" w:rsidTr="007D000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gramStart"/>
            <w:r>
              <w:rPr>
                <w:rFonts w:ascii="Calibri" w:hAnsi="Calibri" w:cs="Times New Roman"/>
                <w:color w:val="000000"/>
              </w:rPr>
              <w:t>6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Fogão Industrial, 05 bocas, com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forno</w:t>
            </w:r>
            <w:proofErr w:type="gramEnd"/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- 1.538,00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Maqcões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Comércio e representações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  <w:tr w:rsidR="004F2C02" w:rsidTr="007D000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gramStart"/>
            <w:r>
              <w:rPr>
                <w:rFonts w:ascii="Calibri" w:hAnsi="Calibri" w:cs="Times New Roman"/>
                <w:color w:val="000000"/>
              </w:rPr>
              <w:t>7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Freezer Horizontal, capacidade mínima 500 litros, duas tampas, classificação energética máxima D, congelamento rápido, controle de temperatura termostato no painel frontal, cor branca,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220v</w:t>
            </w:r>
            <w:proofErr w:type="gram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- 2.537,00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Maqcões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Comércio e representações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  <w:tr w:rsidR="004F2C02" w:rsidTr="007D000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gramStart"/>
            <w:r>
              <w:rPr>
                <w:rFonts w:ascii="Calibri" w:hAnsi="Calibri" w:cs="Times New Roman"/>
                <w:color w:val="000000"/>
              </w:rPr>
              <w:t>8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HD EXTERNO, capacidade mínima 1TB, entrada USB 3.0,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 xml:space="preserve">  </w:t>
            </w:r>
            <w:proofErr w:type="gramEnd"/>
            <w:r>
              <w:rPr>
                <w:rFonts w:ascii="Calibri" w:hAnsi="Calibri" w:cs="Times New Roman"/>
                <w:color w:val="000000"/>
              </w:rPr>
              <w:t>SISTEMA OPERACIONAL: WINDOWS 7/VISTA/XP/2000 PRO, MAC OS× 10.4.8 OU SUPERIOR, INTERFACE: USB 3.0, ALIMENTAÇÃO: 110/220V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- 311,50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 w:rsidRPr="00D9655B">
              <w:rPr>
                <w:rFonts w:cs="Arial"/>
                <w:b/>
                <w:szCs w:val="24"/>
              </w:rPr>
              <w:t xml:space="preserve">ATMSUL – </w:t>
            </w:r>
            <w:proofErr w:type="gramStart"/>
            <w:r w:rsidRPr="00D9655B">
              <w:rPr>
                <w:rFonts w:cs="Arial"/>
                <w:b/>
                <w:szCs w:val="24"/>
              </w:rPr>
              <w:t>Comercio</w:t>
            </w:r>
            <w:proofErr w:type="gramEnd"/>
            <w:r w:rsidRPr="00D9655B">
              <w:rPr>
                <w:rFonts w:cs="Arial"/>
                <w:b/>
                <w:szCs w:val="24"/>
              </w:rPr>
              <w:t xml:space="preserve"> de eletroeletrônicos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  <w:tr w:rsidR="004F2C02" w:rsidTr="007D0006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gramStart"/>
            <w:r>
              <w:rPr>
                <w:rFonts w:ascii="Calibri" w:hAnsi="Calibri" w:cs="Times New Roman"/>
                <w:color w:val="000000"/>
              </w:rPr>
              <w:lastRenderedPageBreak/>
              <w:t>9</w:t>
            </w:r>
            <w:proofErr w:type="gram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Impressora Multifuncional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laserjet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, com as funções de copiadora, impressora e digitalizadora, sistema de impressão preto e colorida, conexão </w:t>
            </w:r>
            <w:proofErr w:type="spellStart"/>
            <w:proofErr w:type="gramStart"/>
            <w:r>
              <w:rPr>
                <w:rFonts w:ascii="Calibri" w:hAnsi="Calibri" w:cs="Times New Roman"/>
                <w:color w:val="000000"/>
              </w:rPr>
              <w:t>usb</w:t>
            </w:r>
            <w:proofErr w:type="spellEnd"/>
            <w:proofErr w:type="gramEnd"/>
            <w:r>
              <w:rPr>
                <w:rFonts w:ascii="Calibri" w:hAnsi="Calibri" w:cs="Times New Roman"/>
                <w:color w:val="000000"/>
              </w:rPr>
              <w:t>, voltagem bivolt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R$ 1987,00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 w:rsidRPr="00D9655B">
              <w:rPr>
                <w:rFonts w:cs="Arial"/>
                <w:b/>
                <w:szCs w:val="24"/>
              </w:rPr>
              <w:t xml:space="preserve">Juliano </w:t>
            </w:r>
            <w:proofErr w:type="gramStart"/>
            <w:r w:rsidRPr="00D9655B">
              <w:rPr>
                <w:rFonts w:cs="Arial"/>
                <w:b/>
                <w:szCs w:val="24"/>
              </w:rPr>
              <w:t>Friedrich –ME</w:t>
            </w:r>
            <w:proofErr w:type="gramEnd"/>
          </w:p>
        </w:tc>
      </w:tr>
      <w:tr w:rsidR="004F2C02" w:rsidTr="007D0006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LIQUIDIFICADOR DOMÉSTICO; COM NO MÍNIMO TRÊS VELOCIDADES + PULSAR; COPO DE PLÁSTICO ALTAMENTE RESISTENTE COM TRAVAMENTO NA BASE; BASE COM ACOPLAMENTO PARA O CABO;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220V</w:t>
            </w:r>
            <w:proofErr w:type="gramEnd"/>
            <w:r>
              <w:rPr>
                <w:rFonts w:ascii="Calibri" w:hAnsi="Calibri" w:cs="Times New Roman"/>
                <w:color w:val="000000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R$ 95,50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 w:rsidRPr="00D9655B">
              <w:rPr>
                <w:rFonts w:cs="Arial"/>
                <w:b/>
                <w:szCs w:val="24"/>
              </w:rPr>
              <w:t xml:space="preserve">Guilherme </w:t>
            </w:r>
            <w:r>
              <w:rPr>
                <w:rFonts w:cs="Arial"/>
                <w:b/>
                <w:szCs w:val="24"/>
              </w:rPr>
              <w:t xml:space="preserve">Xavier Piva </w:t>
            </w:r>
            <w:proofErr w:type="spellStart"/>
            <w:r>
              <w:rPr>
                <w:rFonts w:cs="Arial"/>
                <w:b/>
                <w:szCs w:val="24"/>
              </w:rPr>
              <w:t>Eireli</w:t>
            </w:r>
            <w:proofErr w:type="spellEnd"/>
            <w:r>
              <w:rPr>
                <w:rFonts w:cs="Arial"/>
                <w:b/>
                <w:szCs w:val="24"/>
              </w:rPr>
              <w:t xml:space="preserve"> EPP (</w:t>
            </w:r>
            <w:proofErr w:type="spellStart"/>
            <w:r>
              <w:rPr>
                <w:rFonts w:cs="Arial"/>
                <w:b/>
                <w:szCs w:val="24"/>
              </w:rPr>
              <w:t>Qualiteck</w:t>
            </w:r>
            <w:proofErr w:type="spellEnd"/>
            <w:r w:rsidRPr="00D9655B">
              <w:rPr>
                <w:rFonts w:cs="Arial"/>
                <w:b/>
                <w:szCs w:val="24"/>
              </w:rPr>
              <w:t>)</w:t>
            </w:r>
          </w:p>
        </w:tc>
      </w:tr>
      <w:tr w:rsidR="004F2C02" w:rsidTr="007D000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Nobreak, tensão de entrada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220v</w:t>
            </w:r>
            <w:proofErr w:type="gramEnd"/>
            <w:r>
              <w:rPr>
                <w:rFonts w:ascii="Calibri" w:hAnsi="Calibri" w:cs="Times New Roman"/>
                <w:color w:val="000000"/>
              </w:rPr>
              <w:t xml:space="preserve"> padrão Brasileiro de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plugs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 e tomadas, tensão de saída 220v, bateria interna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R$ 304,00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 w:rsidRPr="00D9655B">
              <w:rPr>
                <w:rFonts w:cs="Arial"/>
                <w:b/>
                <w:szCs w:val="24"/>
              </w:rPr>
              <w:t xml:space="preserve">ATMSUL – </w:t>
            </w:r>
            <w:proofErr w:type="gramStart"/>
            <w:r w:rsidRPr="00D9655B">
              <w:rPr>
                <w:rFonts w:cs="Arial"/>
                <w:b/>
                <w:szCs w:val="24"/>
              </w:rPr>
              <w:t>Comercio</w:t>
            </w:r>
            <w:proofErr w:type="gramEnd"/>
            <w:r w:rsidRPr="00D9655B">
              <w:rPr>
                <w:rFonts w:cs="Arial"/>
                <w:b/>
                <w:szCs w:val="24"/>
              </w:rPr>
              <w:t xml:space="preserve"> de eletroeletrônicos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  <w:tr w:rsidR="004F2C02" w:rsidTr="007D0006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Notebook com Processador Intel® Core™ i5-7200U Dual Core 2.5 GHz, Sistema operacional Windows 10 (qualquer versão); Leitor de cartão SD; Tamanho da tela;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15.6"Webcam</w:t>
            </w:r>
            <w:proofErr w:type="gramEnd"/>
            <w:r>
              <w:rPr>
                <w:rFonts w:ascii="Calibri" w:hAnsi="Calibri" w:cs="Times New Roman"/>
                <w:color w:val="000000"/>
              </w:rPr>
              <w:t xml:space="preserve"> integrada; Tela HD LED</w:t>
            </w:r>
            <w:r>
              <w:rPr>
                <w:rFonts w:ascii="Calibri" w:hAnsi="Calibri" w:cs="Times New Roman"/>
                <w:color w:val="000000"/>
              </w:rPr>
              <w:br/>
              <w:t xml:space="preserve">ou LCD com resolução de mínima de 1366 x 768; Conector para microfone e fone de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ouvido;Alto-falantes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 Integrado ao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processador;Conexão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 sem fio (wireless); Conexão Bluetooth, Memória RAM mínimo 6 GB DDR4 2133, MHz Disco rígido (HD) 1 TB, 5400 RPM; Portas USB Tensão/Voltagem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Bivolt;Conexão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HDMI,Conexão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 RJ45, Bateria Alta Capacidade, Placa de vídeo Dedicada, Placa de som Integrada</w:t>
            </w:r>
            <w:r>
              <w:rPr>
                <w:rFonts w:ascii="Calibri" w:hAnsi="Calibri" w:cs="Times New Roman"/>
                <w:color w:val="000000"/>
              </w:rPr>
              <w:br/>
              <w:t xml:space="preserve">Teclado Português (padrão ABNT); Mouse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Touchpad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>; Pacote Office Básico (Word, Excel e PowerPoint) 2013 ou superior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R$ 2.340,00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Selonei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José </w:t>
            </w:r>
            <w:proofErr w:type="spellStart"/>
            <w:r w:rsidRPr="00D9655B">
              <w:rPr>
                <w:rFonts w:cs="Arial"/>
                <w:b/>
                <w:szCs w:val="24"/>
              </w:rPr>
              <w:t>Stochero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– ME</w:t>
            </w:r>
          </w:p>
        </w:tc>
      </w:tr>
      <w:tr w:rsidR="004F2C02" w:rsidTr="007D0006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Projetor multimídia 3200 lumens - resolução nativa 800x600, conexão HDMI e USB, com brilho de 3200 </w:t>
            </w:r>
            <w:proofErr w:type="spellStart"/>
            <w:proofErr w:type="gramStart"/>
            <w:r>
              <w:rPr>
                <w:rFonts w:ascii="Calibri" w:hAnsi="Calibri" w:cs="Times New Roman"/>
                <w:color w:val="000000"/>
              </w:rPr>
              <w:t>ansi</w:t>
            </w:r>
            <w:proofErr w:type="spellEnd"/>
            <w:proofErr w:type="gramEnd"/>
            <w:r>
              <w:rPr>
                <w:rFonts w:ascii="Calibri" w:hAnsi="Calibri" w:cs="Times New Roman"/>
                <w:color w:val="000000"/>
              </w:rPr>
              <w:t xml:space="preserve"> lumens e uma alta taxa de contraste de 13000:1.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R$ 2.039,00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 w:rsidRPr="00D9655B">
              <w:rPr>
                <w:rFonts w:cs="Arial"/>
                <w:b/>
                <w:szCs w:val="24"/>
              </w:rPr>
              <w:t xml:space="preserve">ATMSUL – </w:t>
            </w:r>
            <w:proofErr w:type="gramStart"/>
            <w:r w:rsidRPr="00D9655B">
              <w:rPr>
                <w:rFonts w:cs="Arial"/>
                <w:b/>
                <w:szCs w:val="24"/>
              </w:rPr>
              <w:t>Comercio</w:t>
            </w:r>
            <w:proofErr w:type="gramEnd"/>
            <w:r w:rsidRPr="00D9655B">
              <w:rPr>
                <w:rFonts w:cs="Arial"/>
                <w:b/>
                <w:szCs w:val="24"/>
              </w:rPr>
              <w:t xml:space="preserve"> de eletroeletrônicos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  <w:tr w:rsidR="004F2C02" w:rsidTr="007D0006">
        <w:trPr>
          <w:trHeight w:val="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Rádio Portátil AM/FM, entrada </w:t>
            </w:r>
            <w:proofErr w:type="spellStart"/>
            <w:proofErr w:type="gramStart"/>
            <w:r>
              <w:rPr>
                <w:rFonts w:ascii="Calibri" w:hAnsi="Calibri" w:cs="Times New Roman"/>
                <w:color w:val="000000"/>
              </w:rPr>
              <w:t>usb</w:t>
            </w:r>
            <w:proofErr w:type="spellEnd"/>
            <w:proofErr w:type="gramEnd"/>
            <w:r>
              <w:rPr>
                <w:rFonts w:ascii="Calibri" w:hAnsi="Calibri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cd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>, compatível com mídia mp3 e WAV; 220v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R$ 288,00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 w:rsidRPr="00D9655B">
              <w:rPr>
                <w:rFonts w:cs="Arial"/>
                <w:b/>
                <w:szCs w:val="24"/>
              </w:rPr>
              <w:t xml:space="preserve">Guilherme </w:t>
            </w:r>
            <w:r>
              <w:rPr>
                <w:rFonts w:cs="Arial"/>
                <w:b/>
                <w:szCs w:val="24"/>
              </w:rPr>
              <w:t xml:space="preserve">Xavier Piva </w:t>
            </w:r>
            <w:proofErr w:type="spellStart"/>
            <w:r>
              <w:rPr>
                <w:rFonts w:cs="Arial"/>
                <w:b/>
                <w:szCs w:val="24"/>
              </w:rPr>
              <w:t>Eireli</w:t>
            </w:r>
            <w:proofErr w:type="spellEnd"/>
            <w:r>
              <w:rPr>
                <w:rFonts w:cs="Arial"/>
                <w:b/>
                <w:szCs w:val="24"/>
              </w:rPr>
              <w:t xml:space="preserve"> EPP (</w:t>
            </w:r>
            <w:proofErr w:type="spellStart"/>
            <w:r>
              <w:rPr>
                <w:rFonts w:cs="Arial"/>
                <w:b/>
                <w:szCs w:val="24"/>
              </w:rPr>
              <w:t>Qualiteck</w:t>
            </w:r>
            <w:proofErr w:type="spellEnd"/>
            <w:r w:rsidRPr="00D9655B">
              <w:rPr>
                <w:rFonts w:cs="Arial"/>
                <w:b/>
                <w:szCs w:val="24"/>
              </w:rPr>
              <w:t>)</w:t>
            </w:r>
          </w:p>
        </w:tc>
      </w:tr>
      <w:tr w:rsidR="004F2C02" w:rsidTr="007D000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Aro de Basquetebol em aço carbono, 45 cm de diâmetro, com rede, kit de buchas e parafusos para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fixação</w:t>
            </w:r>
            <w:proofErr w:type="gramEnd"/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R$ 215,00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Kalbrink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– </w:t>
            </w:r>
            <w:proofErr w:type="spellStart"/>
            <w:r w:rsidRPr="00D9655B">
              <w:rPr>
                <w:rFonts w:cs="Arial"/>
                <w:b/>
                <w:szCs w:val="24"/>
              </w:rPr>
              <w:t>Materias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e Equipamentos Educativos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  <w:tr w:rsidR="004F2C02" w:rsidTr="007D000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Cronometro esportivo, digital, portátil, resistente à </w:t>
            </w:r>
            <w:r>
              <w:rPr>
                <w:rFonts w:ascii="Calibri" w:hAnsi="Calibri" w:cs="Times New Roman"/>
                <w:color w:val="000000"/>
              </w:rPr>
              <w:lastRenderedPageBreak/>
              <w:t xml:space="preserve">água, display </w:t>
            </w:r>
            <w:proofErr w:type="spellStart"/>
            <w:proofErr w:type="gramStart"/>
            <w:r>
              <w:rPr>
                <w:rFonts w:ascii="Calibri" w:hAnsi="Calibri" w:cs="Times New Roman"/>
                <w:color w:val="000000"/>
              </w:rPr>
              <w:t>lcd</w:t>
            </w:r>
            <w:proofErr w:type="spellEnd"/>
            <w:proofErr w:type="gramEnd"/>
            <w:r>
              <w:rPr>
                <w:rFonts w:ascii="Calibri" w:hAnsi="Calibri" w:cs="Times New Roman"/>
                <w:color w:val="000000"/>
              </w:rPr>
              <w:t>, com alça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lastRenderedPageBreak/>
              <w:t>R$ 40,00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Kalbrink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– </w:t>
            </w:r>
            <w:proofErr w:type="spellStart"/>
            <w:r w:rsidRPr="00D9655B">
              <w:rPr>
                <w:rFonts w:cs="Arial"/>
                <w:b/>
                <w:szCs w:val="24"/>
              </w:rPr>
              <w:lastRenderedPageBreak/>
              <w:t>Materias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e Equipamentos Educativos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  <w:tr w:rsidR="004F2C02" w:rsidTr="007D0006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lastRenderedPageBreak/>
              <w:t>17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Mesa de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Ping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Pong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, MEDIDAS OFICIAIS QUE ATENDEM AOS PADROES DA ITTF. TAMPO EM MDP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15mm</w:t>
            </w:r>
            <w:proofErr w:type="gramEnd"/>
            <w:r>
              <w:rPr>
                <w:rFonts w:ascii="Calibri" w:hAnsi="Calibri" w:cs="Times New Roman"/>
                <w:color w:val="000000"/>
              </w:rPr>
              <w:t xml:space="preserve">. Pés dobráveis.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R$ 1.818,00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Thaina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Schumacher – ME</w:t>
            </w:r>
          </w:p>
        </w:tc>
      </w:tr>
      <w:tr w:rsidR="004F2C02" w:rsidTr="007D000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Mesa de Pebolim,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mdf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, com bola de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pebolim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R$ 1.393,00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 w:rsidRPr="00D9655B">
              <w:rPr>
                <w:rFonts w:cs="Arial"/>
                <w:b/>
                <w:szCs w:val="24"/>
              </w:rPr>
              <w:t xml:space="preserve">Guilherme </w:t>
            </w:r>
            <w:r>
              <w:rPr>
                <w:rFonts w:cs="Arial"/>
                <w:b/>
                <w:szCs w:val="24"/>
              </w:rPr>
              <w:t xml:space="preserve">Xavier Piva </w:t>
            </w:r>
            <w:proofErr w:type="spellStart"/>
            <w:r>
              <w:rPr>
                <w:rFonts w:cs="Arial"/>
                <w:b/>
                <w:szCs w:val="24"/>
              </w:rPr>
              <w:t>Eireli</w:t>
            </w:r>
            <w:proofErr w:type="spellEnd"/>
            <w:r>
              <w:rPr>
                <w:rFonts w:cs="Arial"/>
                <w:b/>
                <w:szCs w:val="24"/>
              </w:rPr>
              <w:t xml:space="preserve"> EPP (</w:t>
            </w:r>
            <w:proofErr w:type="spellStart"/>
            <w:r>
              <w:rPr>
                <w:rFonts w:cs="Arial"/>
                <w:b/>
                <w:szCs w:val="24"/>
              </w:rPr>
              <w:t>Qualiteck</w:t>
            </w:r>
            <w:proofErr w:type="spellEnd"/>
            <w:r w:rsidRPr="00D9655B">
              <w:rPr>
                <w:rFonts w:cs="Arial"/>
                <w:b/>
                <w:szCs w:val="24"/>
              </w:rPr>
              <w:t>)</w:t>
            </w:r>
          </w:p>
        </w:tc>
      </w:tr>
      <w:tr w:rsidR="004F2C02" w:rsidTr="007D000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Playground infantil, no mínimo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3</w:t>
            </w:r>
            <w:proofErr w:type="gramEnd"/>
            <w:r>
              <w:rPr>
                <w:rFonts w:ascii="Calibri" w:hAnsi="Calibri" w:cs="Times New Roman"/>
                <w:color w:val="000000"/>
              </w:rPr>
              <w:t xml:space="preserve"> (três) brinquedos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diveros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R$ 7.900,00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Kalbrink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– </w:t>
            </w:r>
            <w:proofErr w:type="spellStart"/>
            <w:r w:rsidRPr="00D9655B">
              <w:rPr>
                <w:rFonts w:cs="Arial"/>
                <w:b/>
                <w:szCs w:val="24"/>
              </w:rPr>
              <w:t>Materias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e Equipamentos Educativos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  <w:tr w:rsidR="004F2C02" w:rsidTr="007D000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POSTE VÔLEI. Tubo de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3</w:t>
            </w:r>
            <w:proofErr w:type="gramEnd"/>
            <w:r>
              <w:rPr>
                <w:rFonts w:ascii="Calibri" w:hAnsi="Calibri" w:cs="Times New Roman"/>
                <w:color w:val="000000"/>
              </w:rPr>
              <w:t xml:space="preserve"> polegadas; Com catraca, roldanas e buchas para a fixação no solo, com 2,80 de altura.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R$ 450,00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Kalbrink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– </w:t>
            </w:r>
            <w:proofErr w:type="spellStart"/>
            <w:r w:rsidRPr="00D9655B">
              <w:rPr>
                <w:rFonts w:cs="Arial"/>
                <w:b/>
                <w:szCs w:val="24"/>
              </w:rPr>
              <w:t>Materias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e Equipamentos Educativos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  <w:tr w:rsidR="004F2C02" w:rsidTr="007D000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Tabela de basquetebol sem aro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R$ 515,00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Kalbrink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– </w:t>
            </w:r>
            <w:proofErr w:type="spellStart"/>
            <w:r w:rsidRPr="00D9655B">
              <w:rPr>
                <w:rFonts w:cs="Arial"/>
                <w:b/>
                <w:szCs w:val="24"/>
              </w:rPr>
              <w:t>Materias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e Equipamentos Educativos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  <w:tr w:rsidR="004F2C02" w:rsidTr="007D000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Tatame EVA, 1000mx1000mx40mm com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9</w:t>
            </w:r>
            <w:proofErr w:type="gramEnd"/>
            <w:r>
              <w:rPr>
                <w:rFonts w:ascii="Calibri" w:hAnsi="Calibri" w:cs="Times New Roman"/>
                <w:color w:val="000000"/>
              </w:rPr>
              <w:t xml:space="preserve"> placas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R$ 1.170,00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 w:rsidRPr="00D9655B">
              <w:rPr>
                <w:rFonts w:cs="Arial"/>
                <w:b/>
                <w:szCs w:val="24"/>
              </w:rPr>
              <w:t xml:space="preserve">Guilherme </w:t>
            </w:r>
            <w:r>
              <w:rPr>
                <w:rFonts w:cs="Arial"/>
                <w:b/>
                <w:szCs w:val="24"/>
              </w:rPr>
              <w:t xml:space="preserve">Xavier Piva </w:t>
            </w:r>
            <w:proofErr w:type="spellStart"/>
            <w:r>
              <w:rPr>
                <w:rFonts w:cs="Arial"/>
                <w:b/>
                <w:szCs w:val="24"/>
              </w:rPr>
              <w:t>Eireli</w:t>
            </w:r>
            <w:proofErr w:type="spellEnd"/>
            <w:r>
              <w:rPr>
                <w:rFonts w:cs="Arial"/>
                <w:b/>
                <w:szCs w:val="24"/>
              </w:rPr>
              <w:t xml:space="preserve"> EPP (</w:t>
            </w:r>
            <w:proofErr w:type="spellStart"/>
            <w:r>
              <w:rPr>
                <w:rFonts w:cs="Arial"/>
                <w:b/>
                <w:szCs w:val="24"/>
              </w:rPr>
              <w:t>Qualiteck</w:t>
            </w:r>
            <w:proofErr w:type="spellEnd"/>
            <w:r w:rsidRPr="00D9655B">
              <w:rPr>
                <w:rFonts w:cs="Arial"/>
                <w:b/>
                <w:szCs w:val="24"/>
              </w:rPr>
              <w:t>)</w:t>
            </w:r>
          </w:p>
        </w:tc>
      </w:tr>
      <w:tr w:rsidR="004F2C02" w:rsidTr="007D0006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Armário para Escritório, medindo no mínimo (0,82L X 1,65AX 0,36P), com </w:t>
            </w:r>
            <w:proofErr w:type="spellStart"/>
            <w:proofErr w:type="gramStart"/>
            <w:r>
              <w:rPr>
                <w:rFonts w:ascii="Calibri" w:hAnsi="Calibri" w:cs="Times New Roman"/>
                <w:color w:val="000000"/>
              </w:rPr>
              <w:t>chave,</w:t>
            </w:r>
            <w:proofErr w:type="gramEnd"/>
            <w:r>
              <w:rPr>
                <w:rFonts w:ascii="Calibri" w:hAnsi="Calibri" w:cs="Times New Roman"/>
                <w:color w:val="000000"/>
              </w:rPr>
              <w:t>com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 duas portas de abrir, prateleiras internas, cor carvalho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R$ 410,00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 w:rsidRPr="00D9655B">
              <w:rPr>
                <w:rFonts w:cs="Arial"/>
                <w:b/>
                <w:szCs w:val="24"/>
              </w:rPr>
              <w:t xml:space="preserve">Guilherme </w:t>
            </w:r>
            <w:r>
              <w:rPr>
                <w:rFonts w:cs="Arial"/>
                <w:b/>
                <w:szCs w:val="24"/>
              </w:rPr>
              <w:t xml:space="preserve">Xavier Piva </w:t>
            </w:r>
            <w:proofErr w:type="spellStart"/>
            <w:r>
              <w:rPr>
                <w:rFonts w:cs="Arial"/>
                <w:b/>
                <w:szCs w:val="24"/>
              </w:rPr>
              <w:t>Eireli</w:t>
            </w:r>
            <w:proofErr w:type="spellEnd"/>
            <w:r>
              <w:rPr>
                <w:rFonts w:cs="Arial"/>
                <w:b/>
                <w:szCs w:val="24"/>
              </w:rPr>
              <w:t xml:space="preserve"> EPP (</w:t>
            </w:r>
            <w:proofErr w:type="spellStart"/>
            <w:r>
              <w:rPr>
                <w:rFonts w:cs="Arial"/>
                <w:b/>
                <w:szCs w:val="24"/>
              </w:rPr>
              <w:t>Qualiteck</w:t>
            </w:r>
            <w:proofErr w:type="spellEnd"/>
            <w:r w:rsidRPr="00D9655B">
              <w:rPr>
                <w:rFonts w:cs="Arial"/>
                <w:b/>
                <w:szCs w:val="24"/>
              </w:rPr>
              <w:t>)</w:t>
            </w:r>
          </w:p>
        </w:tc>
      </w:tr>
      <w:tr w:rsidR="004F2C02" w:rsidTr="007D000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Balcão para escritório,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2</w:t>
            </w:r>
            <w:proofErr w:type="gramEnd"/>
            <w:r>
              <w:rPr>
                <w:rFonts w:ascii="Calibri" w:hAnsi="Calibri" w:cs="Times New Roman"/>
                <w:color w:val="000000"/>
              </w:rPr>
              <w:t xml:space="preserve"> portas, cor carvalho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R$ 229,00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 w:rsidRPr="00D9655B">
              <w:rPr>
                <w:rFonts w:cs="Arial"/>
                <w:b/>
                <w:szCs w:val="24"/>
              </w:rPr>
              <w:t xml:space="preserve">Guilherme </w:t>
            </w:r>
            <w:r>
              <w:rPr>
                <w:rFonts w:cs="Arial"/>
                <w:b/>
                <w:szCs w:val="24"/>
              </w:rPr>
              <w:t xml:space="preserve">Xavier Piva </w:t>
            </w:r>
            <w:proofErr w:type="spellStart"/>
            <w:r>
              <w:rPr>
                <w:rFonts w:cs="Arial"/>
                <w:b/>
                <w:szCs w:val="24"/>
              </w:rPr>
              <w:t>Eireli</w:t>
            </w:r>
            <w:proofErr w:type="spellEnd"/>
            <w:r>
              <w:rPr>
                <w:rFonts w:cs="Arial"/>
                <w:b/>
                <w:szCs w:val="24"/>
              </w:rPr>
              <w:t xml:space="preserve"> EPP (</w:t>
            </w:r>
            <w:proofErr w:type="spellStart"/>
            <w:r>
              <w:rPr>
                <w:rFonts w:cs="Arial"/>
                <w:b/>
                <w:szCs w:val="24"/>
              </w:rPr>
              <w:t>Qualiteck</w:t>
            </w:r>
            <w:proofErr w:type="spellEnd"/>
            <w:r w:rsidRPr="00D9655B">
              <w:rPr>
                <w:rFonts w:cs="Arial"/>
                <w:b/>
                <w:szCs w:val="24"/>
              </w:rPr>
              <w:t>)</w:t>
            </w:r>
          </w:p>
        </w:tc>
      </w:tr>
      <w:tr w:rsidR="004F2C02" w:rsidTr="007D0006">
        <w:trPr>
          <w:trHeight w:val="6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Cadeira Móvel com braço para escritório, cor preta, pés com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rodizios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, regulagem de altura do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assento</w:t>
            </w:r>
            <w:proofErr w:type="gramEnd"/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R$ 335,00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 w:rsidRPr="00D9655B">
              <w:rPr>
                <w:rFonts w:cs="Arial"/>
                <w:b/>
                <w:szCs w:val="24"/>
              </w:rPr>
              <w:t xml:space="preserve">Guilherme </w:t>
            </w:r>
            <w:r>
              <w:rPr>
                <w:rFonts w:cs="Arial"/>
                <w:b/>
                <w:szCs w:val="24"/>
              </w:rPr>
              <w:t xml:space="preserve">Xavier Piva </w:t>
            </w:r>
            <w:proofErr w:type="spellStart"/>
            <w:r>
              <w:rPr>
                <w:rFonts w:cs="Arial"/>
                <w:b/>
                <w:szCs w:val="24"/>
              </w:rPr>
              <w:t>Eireli</w:t>
            </w:r>
            <w:proofErr w:type="spellEnd"/>
            <w:r>
              <w:rPr>
                <w:rFonts w:cs="Arial"/>
                <w:b/>
                <w:szCs w:val="24"/>
              </w:rPr>
              <w:t xml:space="preserve"> EPP </w:t>
            </w:r>
            <w:r>
              <w:rPr>
                <w:rFonts w:cs="Arial"/>
                <w:b/>
                <w:szCs w:val="24"/>
              </w:rPr>
              <w:lastRenderedPageBreak/>
              <w:t>(</w:t>
            </w:r>
            <w:proofErr w:type="spellStart"/>
            <w:r>
              <w:rPr>
                <w:rFonts w:cs="Arial"/>
                <w:b/>
                <w:szCs w:val="24"/>
              </w:rPr>
              <w:t>Qualiteck</w:t>
            </w:r>
            <w:proofErr w:type="spellEnd"/>
            <w:r w:rsidRPr="00D9655B">
              <w:rPr>
                <w:rFonts w:cs="Arial"/>
                <w:b/>
                <w:szCs w:val="24"/>
              </w:rPr>
              <w:t>)</w:t>
            </w:r>
          </w:p>
        </w:tc>
      </w:tr>
      <w:tr w:rsidR="004F2C02" w:rsidTr="007D000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lastRenderedPageBreak/>
              <w:t>26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Escada em alumínio dobrável, com no mínimo 12 degraus, alcance mínimo 3 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>metros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R$ 336,00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Maqcões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Comércio e representações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  <w:tr w:rsidR="004F2C02" w:rsidTr="007D000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Faqueiro inox 91peças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R$ 300,00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Maqcões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Comércio e representações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  <w:tr w:rsidR="004F2C02" w:rsidTr="007D0006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2C02" w:rsidRDefault="004F2C02" w:rsidP="007D0006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Suporte para televisão LCD, LED, Plasma, 3D ou 4K; fixação na parede; que suporte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tv</w:t>
            </w:r>
            <w:proofErr w:type="spellEnd"/>
            <w:r>
              <w:rPr>
                <w:rFonts w:ascii="Calibri" w:hAnsi="Calibri" w:cs="Times New Roman"/>
                <w:color w:val="000000"/>
              </w:rPr>
              <w:t xml:space="preserve"> de 10</w:t>
            </w:r>
            <w:proofErr w:type="gramStart"/>
            <w:r>
              <w:rPr>
                <w:rFonts w:ascii="Calibri" w:hAnsi="Calibri" w:cs="Times New Roman"/>
                <w:color w:val="000000"/>
              </w:rPr>
              <w:t xml:space="preserve">  </w:t>
            </w:r>
            <w:proofErr w:type="gramEnd"/>
            <w:r>
              <w:rPr>
                <w:rFonts w:ascii="Calibri" w:hAnsi="Calibri" w:cs="Times New Roman"/>
                <w:color w:val="000000"/>
              </w:rPr>
              <w:t xml:space="preserve">até 70 polegadas,  articulado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R$ 103,00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C02" w:rsidRDefault="004F2C02" w:rsidP="007D0006">
            <w:pPr>
              <w:rPr>
                <w:rFonts w:ascii="Calibri" w:hAnsi="Calibri" w:cs="Times New Roman"/>
                <w:color w:val="000000"/>
              </w:rPr>
            </w:pPr>
            <w:proofErr w:type="spellStart"/>
            <w:r w:rsidRPr="00D9655B">
              <w:rPr>
                <w:rFonts w:cs="Arial"/>
                <w:b/>
                <w:szCs w:val="24"/>
              </w:rPr>
              <w:t>Kalbrink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– </w:t>
            </w:r>
            <w:proofErr w:type="spellStart"/>
            <w:r w:rsidRPr="00D9655B">
              <w:rPr>
                <w:rFonts w:cs="Arial"/>
                <w:b/>
                <w:szCs w:val="24"/>
              </w:rPr>
              <w:t>Materias</w:t>
            </w:r>
            <w:proofErr w:type="spellEnd"/>
            <w:r w:rsidRPr="00D9655B">
              <w:rPr>
                <w:rFonts w:cs="Arial"/>
                <w:b/>
                <w:szCs w:val="24"/>
              </w:rPr>
              <w:t xml:space="preserve"> e Equipamentos Educativos </w:t>
            </w:r>
            <w:proofErr w:type="spellStart"/>
            <w:r w:rsidRPr="00D9655B">
              <w:rPr>
                <w:rFonts w:cs="Arial"/>
                <w:b/>
                <w:szCs w:val="24"/>
              </w:rPr>
              <w:t>Ltda</w:t>
            </w:r>
            <w:proofErr w:type="spellEnd"/>
          </w:p>
        </w:tc>
      </w:tr>
    </w:tbl>
    <w:p w:rsidR="004F2C02" w:rsidRDefault="004F2C02" w:rsidP="004F2C02"/>
    <w:p w:rsidR="004F2C02" w:rsidRDefault="004F2C02" w:rsidP="004F2C02"/>
    <w:p w:rsidR="004F2C02" w:rsidRDefault="004F2C02" w:rsidP="004F2C02">
      <w:pPr>
        <w:jc w:val="center"/>
      </w:pPr>
      <w:r>
        <w:t>Santo Antônio das Missões-RS, 13 de novembro de 2019.</w:t>
      </w:r>
    </w:p>
    <w:p w:rsidR="004F2C02" w:rsidRDefault="004F2C02" w:rsidP="004F2C02"/>
    <w:p w:rsidR="004F2C02" w:rsidRDefault="004F2C02" w:rsidP="004F2C02"/>
    <w:p w:rsidR="004F2C02" w:rsidRDefault="004F2C02" w:rsidP="004F2C02"/>
    <w:p w:rsidR="004F2C02" w:rsidRPr="00CE0076" w:rsidRDefault="004F2C02" w:rsidP="004F2C02">
      <w:pPr>
        <w:rPr>
          <w:b/>
        </w:rPr>
      </w:pPr>
      <w:r>
        <w:t xml:space="preserve">                                </w:t>
      </w:r>
      <w:r w:rsidRPr="00CE0076">
        <w:rPr>
          <w:b/>
        </w:rPr>
        <w:t>___________________________</w:t>
      </w:r>
    </w:p>
    <w:p w:rsidR="004F2C02" w:rsidRPr="00CE0076" w:rsidRDefault="004F2C02" w:rsidP="004F2C02">
      <w:pPr>
        <w:jc w:val="center"/>
        <w:rPr>
          <w:b/>
        </w:rPr>
      </w:pPr>
      <w:r w:rsidRPr="00CE0076">
        <w:rPr>
          <w:b/>
        </w:rPr>
        <w:t>PURANCI BARCELOS DOS SANTOS</w:t>
      </w:r>
    </w:p>
    <w:p w:rsidR="004F2C02" w:rsidRDefault="004F2C02" w:rsidP="004F2C02">
      <w:pPr>
        <w:jc w:val="center"/>
        <w:rPr>
          <w:b/>
        </w:rPr>
      </w:pPr>
      <w:r w:rsidRPr="00CE0076">
        <w:rPr>
          <w:b/>
        </w:rPr>
        <w:t>Prefeito Municipal</w:t>
      </w:r>
    </w:p>
    <w:p w:rsidR="004F2C02" w:rsidRDefault="004F2C02" w:rsidP="004F2C02">
      <w:pPr>
        <w:jc w:val="center"/>
        <w:rPr>
          <w:b/>
        </w:rPr>
      </w:pPr>
    </w:p>
    <w:p w:rsidR="004F2C02" w:rsidRDefault="004F2C02" w:rsidP="004F2C02">
      <w:pPr>
        <w:jc w:val="center"/>
        <w:rPr>
          <w:b/>
        </w:rPr>
      </w:pPr>
    </w:p>
    <w:p w:rsidR="004F2C02" w:rsidRPr="00D7193D" w:rsidRDefault="004F2C02" w:rsidP="004F2C02">
      <w:pPr>
        <w:jc w:val="both"/>
        <w:outlineLvl w:val="0"/>
        <w:rPr>
          <w:b/>
        </w:rPr>
      </w:pPr>
    </w:p>
    <w:p w:rsidR="0043193E" w:rsidRDefault="0043193E"/>
    <w:sectPr w:rsidR="0043193E" w:rsidSect="004F2C02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3B9" w:rsidRDefault="00D353B9" w:rsidP="004F2C02">
      <w:r>
        <w:separator/>
      </w:r>
    </w:p>
  </w:endnote>
  <w:endnote w:type="continuationSeparator" w:id="0">
    <w:p w:rsidR="00D353B9" w:rsidRDefault="00D353B9" w:rsidP="004F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3B9" w:rsidRDefault="00D353B9" w:rsidP="004F2C02">
      <w:r>
        <w:separator/>
      </w:r>
    </w:p>
  </w:footnote>
  <w:footnote w:type="continuationSeparator" w:id="0">
    <w:p w:rsidR="00D353B9" w:rsidRDefault="00D353B9" w:rsidP="004F2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C02" w:rsidRPr="00192798" w:rsidRDefault="004F2C02" w:rsidP="004F2C02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AD507C" wp14:editId="21F5A554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C02" w:rsidRDefault="004F2C02" w:rsidP="004F2C02">
                          <w:pPr>
                            <w:jc w:val="center"/>
                          </w:pPr>
                        </w:p>
                        <w:p w:rsidR="004F2C02" w:rsidRPr="00553BF7" w:rsidRDefault="004F2C02" w:rsidP="004F2C0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F2C02" w:rsidRDefault="004F2C02" w:rsidP="004F2C02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4F2C02" w:rsidRDefault="004F2C02" w:rsidP="004F2C02">
                    <w:pPr>
                      <w:jc w:val="center"/>
                    </w:pPr>
                  </w:p>
                  <w:p w:rsidR="004F2C02" w:rsidRPr="00553BF7" w:rsidRDefault="004F2C02" w:rsidP="004F2C02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F2C02" w:rsidRDefault="004F2C02" w:rsidP="004F2C02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35142088" r:id="rId2"/>
      </w:object>
    </w:r>
  </w:p>
  <w:p w:rsidR="004F2C02" w:rsidRDefault="004F2C02">
    <w:pPr>
      <w:pStyle w:val="Cabealho"/>
    </w:pPr>
  </w:p>
  <w:p w:rsidR="004F2C02" w:rsidRDefault="004F2C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C02"/>
    <w:rsid w:val="0043193E"/>
    <w:rsid w:val="004F2C02"/>
    <w:rsid w:val="00D3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C02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F2C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F2C02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customStyle="1" w:styleId="Textoembloco1">
    <w:name w:val="Texto em bloco1"/>
    <w:basedOn w:val="Normal"/>
    <w:rsid w:val="004F2C02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paragraph" w:styleId="PargrafodaLista">
    <w:name w:val="List Paragraph"/>
    <w:basedOn w:val="Normal"/>
    <w:uiPriority w:val="34"/>
    <w:qFormat/>
    <w:rsid w:val="004F2C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2C02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2C02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F2C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2C02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F2C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2C02"/>
    <w:rPr>
      <w:rFonts w:ascii="Tahoma" w:eastAsia="Times New Roman" w:hAnsi="Tahoma" w:cs="Tahoma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C02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F2C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F2C02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customStyle="1" w:styleId="Textoembloco1">
    <w:name w:val="Texto em bloco1"/>
    <w:basedOn w:val="Normal"/>
    <w:rsid w:val="004F2C02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paragraph" w:styleId="PargrafodaLista">
    <w:name w:val="List Paragraph"/>
    <w:basedOn w:val="Normal"/>
    <w:uiPriority w:val="34"/>
    <w:qFormat/>
    <w:rsid w:val="004F2C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2C02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2C02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F2C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2C02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F2C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2C02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1108</Words>
  <Characters>5987</Characters>
  <Application>Microsoft Office Word</Application>
  <DocSecurity>0</DocSecurity>
  <Lines>49</Lines>
  <Paragraphs>14</Paragraphs>
  <ScaleCrop>false</ScaleCrop>
  <Company/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cp:lastPrinted>2019-11-13T12:18:00Z</cp:lastPrinted>
  <dcterms:created xsi:type="dcterms:W3CDTF">2019-11-13T12:17:00Z</dcterms:created>
  <dcterms:modified xsi:type="dcterms:W3CDTF">2019-11-13T12:22:00Z</dcterms:modified>
</cp:coreProperties>
</file>